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CA86" w14:textId="77777777" w:rsidR="00E61F6B" w:rsidRPr="00BD0B9C" w:rsidRDefault="00E61F6B" w:rsidP="00CE76C4">
      <w:pPr>
        <w:rPr>
          <w:rFonts w:ascii="Antique Olive" w:hAnsi="Antique Olive" w:cs="Arial"/>
          <w:sz w:val="24"/>
          <w:szCs w:val="24"/>
        </w:rPr>
      </w:pPr>
    </w:p>
    <w:p w14:paraId="6EFE298E" w14:textId="77777777" w:rsidR="00CE76C4" w:rsidRPr="00BD0B9C" w:rsidRDefault="00CE76C4" w:rsidP="00CE76C4">
      <w:pPr>
        <w:rPr>
          <w:rFonts w:ascii="Antique Olive" w:hAnsi="Antique Olive" w:cs="Arial"/>
          <w:sz w:val="24"/>
          <w:szCs w:val="24"/>
        </w:rPr>
      </w:pPr>
    </w:p>
    <w:p w14:paraId="278D133E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  <w:t>DOCTORADO EN CIENCIAS DE LA EDUCACIÓN</w:t>
      </w:r>
    </w:p>
    <w:p w14:paraId="6A27F63B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</w:pPr>
    </w:p>
    <w:p w14:paraId="1A1E24EE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ES" w:eastAsia="es-CO"/>
        </w:rPr>
      </w:pPr>
      <w:r w:rsidRPr="00BD0B9C">
        <w:rPr>
          <w:rFonts w:ascii="Antique Olive" w:eastAsia="Times New Roman" w:hAnsi="Antique Olive" w:cs="Arial"/>
          <w:b/>
          <w:sz w:val="28"/>
          <w:szCs w:val="24"/>
          <w:lang w:val="es-ES" w:eastAsia="es-CO"/>
        </w:rPr>
        <w:t>REQUISITOS DE ADMISIÓN</w:t>
      </w:r>
    </w:p>
    <w:p w14:paraId="117B7CBB" w14:textId="77777777" w:rsidR="00CE76C4" w:rsidRPr="00F84AC5" w:rsidRDefault="00CE76C4" w:rsidP="00CE76C4">
      <w:pPr>
        <w:jc w:val="center"/>
        <w:rPr>
          <w:rFonts w:ascii="Antique Olive" w:eastAsia="Times New Roman" w:hAnsi="Antique Olive" w:cs="Arial"/>
          <w:sz w:val="26"/>
          <w:szCs w:val="26"/>
          <w:lang w:val="es-ES" w:eastAsia="es-CO"/>
        </w:rPr>
      </w:pPr>
    </w:p>
    <w:p w14:paraId="24DCAF57" w14:textId="28AFF617" w:rsidR="00F84AC5" w:rsidRPr="00FE7D53" w:rsidRDefault="00CE76C4" w:rsidP="00F84AC5">
      <w:pPr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El Doctorado en Ciencias de la Educación, 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en la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Universidad del Tolima, está 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d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irigido a l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formación de investigadores a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utónomos en el campo de 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las de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la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s Ciencias de la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Educación.</w:t>
      </w:r>
    </w:p>
    <w:p w14:paraId="496CC33C" w14:textId="413F5B19" w:rsidR="00CE76C4" w:rsidRPr="00FE7D53" w:rsidRDefault="00CE76C4" w:rsidP="00CE76C4">
      <w:pPr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F84AC5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</w:r>
    </w:p>
    <w:p w14:paraId="6C8AC290" w14:textId="77777777" w:rsidR="00CE76C4" w:rsidRPr="00BD0B9C" w:rsidRDefault="00CE76C4" w:rsidP="00CE76C4">
      <w:pPr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  <w:t>Línea de formación doctoral: Currículo y Sociedad</w:t>
      </w:r>
    </w:p>
    <w:p w14:paraId="2257127D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CO" w:eastAsia="es-CO"/>
        </w:rPr>
      </w:pPr>
    </w:p>
    <w:p w14:paraId="016D08C6" w14:textId="77777777" w:rsidR="00CE76C4" w:rsidRPr="00BD0B9C" w:rsidRDefault="00CE76C4" w:rsidP="00CE76C4">
      <w:pPr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  <w:t>Líneas de investigación</w:t>
      </w:r>
    </w:p>
    <w:p w14:paraId="4EF652B8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Formación Ciudadana</w:t>
      </w:r>
    </w:p>
    <w:p w14:paraId="5AD03EED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Pertinencia Curricular</w:t>
      </w:r>
    </w:p>
    <w:p w14:paraId="020AE67D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Educación y Desarrollo Rural</w:t>
      </w:r>
    </w:p>
    <w:p w14:paraId="7738FB76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hAnsi="Antique Olive" w:cs="Arial"/>
          <w:sz w:val="24"/>
          <w:szCs w:val="24"/>
        </w:rPr>
        <w:t>Educación, identidad y ciudadanía intercultural</w:t>
      </w:r>
    </w:p>
    <w:p w14:paraId="6013C498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Empresarios, poder y desarrollo socio-económico</w:t>
      </w:r>
    </w:p>
    <w:p w14:paraId="7169ED2F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social de la educación, la identidad y la cultura</w:t>
      </w:r>
    </w:p>
    <w:p w14:paraId="07BD087B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de la cultura política y del poder</w:t>
      </w:r>
    </w:p>
    <w:p w14:paraId="79FB1971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 xml:space="preserve">Historia del </w:t>
      </w:r>
      <w:proofErr w:type="spellStart"/>
      <w:r w:rsidRPr="00BD0B9C">
        <w:rPr>
          <w:rFonts w:ascii="Antique Olive" w:hAnsi="Antique Olive" w:cs="Arial"/>
          <w:sz w:val="24"/>
          <w:szCs w:val="24"/>
        </w:rPr>
        <w:t>curriculum</w:t>
      </w:r>
      <w:proofErr w:type="spellEnd"/>
      <w:r w:rsidRPr="00BD0B9C">
        <w:rPr>
          <w:rFonts w:ascii="Antique Olive" w:hAnsi="Antique Olive" w:cs="Arial"/>
          <w:sz w:val="24"/>
          <w:szCs w:val="24"/>
        </w:rPr>
        <w:t xml:space="preserve"> y la identidad nacional</w:t>
      </w:r>
    </w:p>
    <w:p w14:paraId="310BFE2F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del conflicto armado y memoria histórica</w:t>
      </w:r>
    </w:p>
    <w:p w14:paraId="34232DE9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hAnsi="Antique Olive" w:cs="Arial"/>
          <w:sz w:val="24"/>
          <w:szCs w:val="24"/>
        </w:rPr>
        <w:t>Manuales escolares</w:t>
      </w:r>
    </w:p>
    <w:p w14:paraId="44A51F82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val="es-CO" w:eastAsia="es-CO"/>
        </w:rPr>
        <w:t>                </w:t>
      </w:r>
    </w:p>
    <w:p w14:paraId="0DB68C3B" w14:textId="424F5C09" w:rsidR="00CE76C4" w:rsidRPr="00BD0B9C" w:rsidRDefault="00CE76C4" w:rsidP="003609ED">
      <w:pPr>
        <w:widowControl/>
        <w:suppressLineNumbers/>
        <w:suppressAutoHyphens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Pueden ingresar al Programa profesionales que acrediten formación de Posgrado con </w:t>
      </w:r>
      <w:r w:rsidR="009B2D44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título de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Maestría o de</w:t>
      </w:r>
      <w:r w:rsidR="009B2D44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</w:t>
      </w:r>
      <w:r w:rsidR="00FF7A59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specialización en Educación y/o Ciencias Sociales y/o Humanidades o afines; </w:t>
      </w:r>
      <w:r w:rsid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o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su equivalente en producción investigativa dentro del área de Educación; (Instituciones educativas) y que acrediten algún tipo de experiencia investigativa en el ejercicio de su profesión.</w:t>
      </w:r>
    </w:p>
    <w:p w14:paraId="2F2E6A48" w14:textId="77777777" w:rsidR="00CE76C4" w:rsidRPr="00BD0B9C" w:rsidRDefault="00CE76C4" w:rsidP="00CE76C4">
      <w:pPr>
        <w:outlineLvl w:val="0"/>
        <w:rPr>
          <w:rFonts w:ascii="Antique Olive" w:eastAsia="Times New Roman" w:hAnsi="Antique Olive" w:cs="Arial"/>
          <w:sz w:val="24"/>
          <w:szCs w:val="24"/>
          <w:lang w:val="es-CO" w:eastAsia="es-CO"/>
        </w:rPr>
      </w:pPr>
    </w:p>
    <w:p w14:paraId="59FEA27F" w14:textId="77777777" w:rsidR="00BD0B9C" w:rsidRDefault="00BD0B9C">
      <w:pPr>
        <w:widowControl/>
        <w:wordWrap/>
        <w:autoSpaceDE/>
        <w:autoSpaceDN/>
        <w:spacing w:after="160" w:line="259" w:lineRule="auto"/>
        <w:jc w:val="left"/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</w:pPr>
      <w:r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  <w:br w:type="page"/>
      </w:r>
    </w:p>
    <w:p w14:paraId="219CD2B1" w14:textId="77777777" w:rsidR="00BD0B9C" w:rsidRDefault="00BD0B9C" w:rsidP="00CE76C4">
      <w:pPr>
        <w:outlineLvl w:val="0"/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</w:pPr>
    </w:p>
    <w:p w14:paraId="22B02480" w14:textId="1409E0B8" w:rsidR="00CE76C4" w:rsidRPr="00BD0B9C" w:rsidRDefault="00CE76C4" w:rsidP="00CE76C4">
      <w:pPr>
        <w:outlineLvl w:val="0"/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  <w:t>Requisitos</w:t>
      </w:r>
    </w:p>
    <w:p w14:paraId="5A74FBE5" w14:textId="77777777" w:rsidR="00CE76C4" w:rsidRPr="00BD0B9C" w:rsidRDefault="00CE76C4" w:rsidP="00CE76C4">
      <w:pPr>
        <w:outlineLvl w:val="0"/>
        <w:rPr>
          <w:rFonts w:ascii="Antique Olive" w:eastAsia="Times New Roman" w:hAnsi="Antique Olive" w:cs="Arial"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val="es-CO" w:eastAsia="es-CO"/>
        </w:rPr>
        <w:t>Los requisitos para ingresar son:</w:t>
      </w:r>
    </w:p>
    <w:p w14:paraId="54F05F46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ES" w:eastAsia="es-ES"/>
        </w:rPr>
      </w:pPr>
    </w:p>
    <w:p w14:paraId="2483ED87" w14:textId="13C17E34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a.     Presentar hoja de vida con los soportes que acrediten títulos de pregrado y posgrado, la producción académica o investigativa</w:t>
      </w:r>
      <w:r w:rsidR="009B2D44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.</w:t>
      </w:r>
    </w:p>
    <w:p w14:paraId="5AAB19C0" w14:textId="04CEA795" w:rsidR="009B2D44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  <w:t xml:space="preserve">b.    Presentar y sustentar una propuesta de investigación 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que se encuentre enmarcada 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en 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la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l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ínea de formación del programa y en una de las líneas de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investigación del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Grupo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de Investigación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donde se inscribirá la propuesta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; la propuesta debe contar con el aval de uno de los grupos de investigación que soportan y/o dan apoyo al doctorado, así como entrar en contacto con alguno de sus miembros que tenga título de doctor y que le respalde o apoye frente a la propuesta de investigación a presentar</w:t>
      </w:r>
      <w:r w:rsidR="009B2D44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.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</w:t>
      </w:r>
    </w:p>
    <w:p w14:paraId="06FFA559" w14:textId="1876ECE0" w:rsidR="009B2D44" w:rsidRDefault="009B2D4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</w:p>
    <w:p w14:paraId="6EB25CBC" w14:textId="77777777" w:rsidR="009B2D44" w:rsidRPr="00BD0B9C" w:rsidRDefault="009B2D44" w:rsidP="009B2D44">
      <w:pPr>
        <w:rPr>
          <w:rFonts w:ascii="Antique Olive" w:hAnsi="Antique Olive" w:cs="Arial"/>
          <w:sz w:val="24"/>
          <w:szCs w:val="24"/>
          <w:lang w:val="es-CO"/>
        </w:rPr>
      </w:pPr>
      <w:r w:rsidRPr="00BD0B9C">
        <w:rPr>
          <w:rFonts w:ascii="Antique Olive" w:hAnsi="Antique Olive" w:cs="Arial"/>
          <w:sz w:val="24"/>
          <w:szCs w:val="24"/>
          <w:lang w:val="es-CO"/>
        </w:rPr>
        <w:t>Nota: Se recibirán aspirantes con el aval de un grupo de investigación de una de las universidades de la Red (Universidades de Atlántico, Cauca, Cartagena, Magdalena, Nariño, Quindío, UTP, UPTC) o si ya se encuentra adscrito (a) a una universidad externa a las citadas en el campo de las Ciencias de la Educación.</w:t>
      </w:r>
    </w:p>
    <w:p w14:paraId="256A00ED" w14:textId="77777777" w:rsidR="009B2D44" w:rsidRDefault="009B2D4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</w:p>
    <w:p w14:paraId="40AB2BF3" w14:textId="4E8E66EA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  <w:t>c.     Presentar una entrevista ante el Comit</w:t>
      </w:r>
      <w:r w:rsidR="009B2D44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é Académico del Doctorado</w:t>
      </w:r>
    </w:p>
    <w:p w14:paraId="01C1EB36" w14:textId="77777777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</w:t>
      </w:r>
    </w:p>
    <w:p w14:paraId="0769399B" w14:textId="77777777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</w:t>
      </w:r>
    </w:p>
    <w:p w14:paraId="45C2883C" w14:textId="77777777" w:rsidR="00464380" w:rsidRPr="00BD0B9C" w:rsidRDefault="00464380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09E14404" w14:textId="77777777" w:rsidR="0086456F" w:rsidRPr="00BD0B9C" w:rsidRDefault="0086456F" w:rsidP="00CE76C4">
      <w:pPr>
        <w:rPr>
          <w:rFonts w:ascii="Antique Olive" w:hAnsi="Antique Olive" w:cs="Arial"/>
          <w:b/>
          <w:sz w:val="28"/>
          <w:szCs w:val="24"/>
          <w:lang w:val="es-CO"/>
        </w:rPr>
        <w:sectPr w:rsidR="0086456F" w:rsidRPr="00BD0B9C" w:rsidSect="00864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84A5DA" w14:textId="5F603BC1" w:rsidR="00CE76C4" w:rsidRPr="00BD0B9C" w:rsidRDefault="00A8049F" w:rsidP="009B2D44">
      <w:pPr>
        <w:jc w:val="center"/>
        <w:rPr>
          <w:rFonts w:ascii="Antique Olive" w:hAnsi="Antique Olive" w:cs="Arial"/>
          <w:b/>
          <w:sz w:val="28"/>
          <w:szCs w:val="24"/>
          <w:lang w:val="es-CO"/>
        </w:rPr>
      </w:pPr>
      <w:r w:rsidRPr="00BD0B9C">
        <w:rPr>
          <w:rFonts w:ascii="Antique Olive" w:hAnsi="Antique Olive" w:cs="Arial"/>
          <w:b/>
          <w:sz w:val="28"/>
          <w:szCs w:val="24"/>
          <w:lang w:val="es-CO"/>
        </w:rPr>
        <w:lastRenderedPageBreak/>
        <w:t>Grupos de Investigación que soportan el Doctorado en Ciencias de la Educación</w:t>
      </w:r>
    </w:p>
    <w:p w14:paraId="1AC1B121" w14:textId="77777777" w:rsidR="00A8049F" w:rsidRPr="00BD0B9C" w:rsidRDefault="00A8049F" w:rsidP="00CE76C4">
      <w:pPr>
        <w:rPr>
          <w:rFonts w:ascii="Antique Olive" w:hAnsi="Antique Olive" w:cs="Arial"/>
          <w:sz w:val="24"/>
          <w:szCs w:val="24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31"/>
        <w:gridCol w:w="2893"/>
        <w:gridCol w:w="3826"/>
      </w:tblGrid>
      <w:tr w:rsidR="00A8049F" w:rsidRPr="009B2D44" w14:paraId="03BDB69C" w14:textId="77777777" w:rsidTr="00BD0B9C">
        <w:trPr>
          <w:tblHeader/>
        </w:trPr>
        <w:tc>
          <w:tcPr>
            <w:tcW w:w="1407" w:type="pct"/>
            <w:vAlign w:val="center"/>
          </w:tcPr>
          <w:p w14:paraId="1593C175" w14:textId="77777777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Grupos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1547" w:type="pct"/>
            <w:vAlign w:val="center"/>
          </w:tcPr>
          <w:p w14:paraId="60715D53" w14:textId="77777777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Líneas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2046" w:type="pct"/>
            <w:vAlign w:val="center"/>
          </w:tcPr>
          <w:p w14:paraId="78161F5A" w14:textId="280CB0E8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b/>
                <w:lang w:val="es-CO"/>
              </w:rPr>
              <w:t>Doctores del Grupo de Investigación</w:t>
            </w:r>
          </w:p>
        </w:tc>
      </w:tr>
      <w:tr w:rsidR="00A8049F" w:rsidRPr="009B2D44" w14:paraId="238A469C" w14:textId="77777777" w:rsidTr="00A8049F">
        <w:tc>
          <w:tcPr>
            <w:tcW w:w="1407" w:type="pct"/>
          </w:tcPr>
          <w:p w14:paraId="20133C57" w14:textId="77777777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Currículo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, Universidad y </w:t>
            </w:r>
            <w:proofErr w:type="spellStart"/>
            <w:r w:rsidRPr="00BD0B9C">
              <w:rPr>
                <w:rFonts w:ascii="Antique Olive" w:hAnsi="Antique Olive" w:cs="Arial"/>
              </w:rPr>
              <w:t>Sociedad</w:t>
            </w:r>
            <w:proofErr w:type="spellEnd"/>
          </w:p>
        </w:tc>
        <w:tc>
          <w:tcPr>
            <w:tcW w:w="1547" w:type="pct"/>
          </w:tcPr>
          <w:p w14:paraId="6395FDA5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1. Pertinencia curricular. </w:t>
            </w:r>
          </w:p>
          <w:p w14:paraId="0C30A0E6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2. Formación ciudadana. </w:t>
            </w:r>
          </w:p>
          <w:p w14:paraId="409957FE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3. Mediaciones tecnológicas.</w:t>
            </w:r>
          </w:p>
          <w:p w14:paraId="6EAF3BD6" w14:textId="6322ED3D" w:rsidR="00A8049F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4. Universidad, ciencia y política.</w:t>
            </w:r>
          </w:p>
        </w:tc>
        <w:tc>
          <w:tcPr>
            <w:tcW w:w="2046" w:type="pct"/>
          </w:tcPr>
          <w:p w14:paraId="539781EB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Liliana Del Basto Sabogal-Líder</w:t>
            </w:r>
          </w:p>
          <w:p w14:paraId="765FF3E7" w14:textId="77777777" w:rsidR="00A8049F" w:rsidRPr="00BD0B9C" w:rsidRDefault="00A8049F" w:rsidP="00C010F7">
            <w:pPr>
              <w:rPr>
                <w:rFonts w:ascii="Antique Olive" w:eastAsia="Malgun Gothic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lmdelbastos</w:t>
            </w:r>
            <w:r w:rsidRPr="00BD0B9C">
              <w:rPr>
                <w:rFonts w:ascii="Antique Olive" w:eastAsia="Malgun Gothic" w:hAnsi="Antique Olive" w:cs="Arial"/>
                <w:lang w:val="es-CO"/>
              </w:rPr>
              <w:t>@ut.edu.co</w:t>
            </w:r>
          </w:p>
          <w:p w14:paraId="4A1B047A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1F35E31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María Cristina Ovalle Almanza</w:t>
            </w:r>
          </w:p>
          <w:p w14:paraId="044CF7BE" w14:textId="07506091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</w:t>
            </w:r>
            <w:r w:rsidR="008D30F0" w:rsidRPr="00BD0B9C">
              <w:rPr>
                <w:rFonts w:ascii="Antique Olive" w:hAnsi="Antique Olive" w:cs="Arial"/>
                <w:lang w:val="es-CO"/>
              </w:rPr>
              <w:t>: mcovallea@ut.edu.co</w:t>
            </w:r>
          </w:p>
          <w:p w14:paraId="3B4EC83C" w14:textId="77C9C5AC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12B15644" w14:textId="1FF031C6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Leonor Córdoba Andrade. </w:t>
            </w:r>
          </w:p>
          <w:p w14:paraId="5CB23AF1" w14:textId="3936AF12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</w:t>
            </w:r>
            <w:r w:rsidR="003E1633" w:rsidRPr="00BD0B9C">
              <w:rPr>
                <w:rFonts w:ascii="Antique Olive" w:hAnsi="Antique Olive" w:cs="Arial"/>
                <w:lang w:val="es-CO"/>
              </w:rPr>
              <w:t>lcordobaa@ut.edu.co</w:t>
            </w:r>
          </w:p>
          <w:p w14:paraId="5E3A25D2" w14:textId="77777777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58646DA7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José Julián Ñañez Rodríguez</w:t>
            </w:r>
          </w:p>
          <w:p w14:paraId="7691D518" w14:textId="2ACFB4EB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8D30F0" w:rsidRPr="00BD0B9C">
              <w:rPr>
                <w:rFonts w:ascii="Antique Olive" w:hAnsi="Antique Olive" w:cs="Arial"/>
                <w:lang w:val="es-CO"/>
              </w:rPr>
              <w:t xml:space="preserve"> jjnanezr@ut.edu.co</w:t>
            </w:r>
          </w:p>
          <w:p w14:paraId="7156A1CE" w14:textId="1FCF80ED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</w:tc>
      </w:tr>
      <w:tr w:rsidR="00A8049F" w:rsidRPr="009B2D44" w14:paraId="1D389A64" w14:textId="77777777" w:rsidTr="00A8049F">
        <w:tc>
          <w:tcPr>
            <w:tcW w:w="1407" w:type="pct"/>
          </w:tcPr>
          <w:p w14:paraId="0AC3A25F" w14:textId="55058DCB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Sistemas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Agroforestales</w:t>
            </w:r>
            <w:proofErr w:type="spellEnd"/>
            <w:r w:rsidR="006B5407"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="006B5407" w:rsidRPr="00BD0B9C">
              <w:rPr>
                <w:rFonts w:ascii="Antique Olive" w:hAnsi="Antique Olive" w:cs="Arial"/>
              </w:rPr>
              <w:t>Pecuarios</w:t>
            </w:r>
            <w:proofErr w:type="spellEnd"/>
          </w:p>
        </w:tc>
        <w:tc>
          <w:tcPr>
            <w:tcW w:w="1547" w:type="pct"/>
          </w:tcPr>
          <w:p w14:paraId="0A6F8DAF" w14:textId="77777777" w:rsidR="00A8049F" w:rsidRPr="00BD0B9C" w:rsidRDefault="006B5407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Rural</w:t>
            </w:r>
          </w:p>
          <w:p w14:paraId="0E38C5DF" w14:textId="69EAD66C" w:rsidR="006B5407" w:rsidRPr="00BD0B9C" w:rsidRDefault="006B5407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Popular</w:t>
            </w:r>
          </w:p>
        </w:tc>
        <w:tc>
          <w:tcPr>
            <w:tcW w:w="2046" w:type="pct"/>
          </w:tcPr>
          <w:p w14:paraId="330BA7B2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Jairo Ricardo Mora Delgado</w:t>
            </w:r>
          </w:p>
          <w:p w14:paraId="511D96F0" w14:textId="367006C9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3" w:history="1">
              <w:r w:rsidR="006B5407" w:rsidRPr="00BD0B9C">
                <w:rPr>
                  <w:rStyle w:val="Hipervnculo"/>
                  <w:rFonts w:ascii="Antique Olive" w:hAnsi="Antique Olive" w:cs="Arial"/>
                  <w:lang w:val="es-CO"/>
                </w:rPr>
                <w:t>jrmora@ut.edu.co</w:t>
              </w:r>
            </w:hyperlink>
          </w:p>
          <w:p w14:paraId="02C12524" w14:textId="77777777" w:rsidR="006B5407" w:rsidRPr="00BD0B9C" w:rsidRDefault="006B5407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55C7C03C" w14:textId="4715E9E1" w:rsidR="006B5407" w:rsidRPr="00BD0B9C" w:rsidRDefault="00FE1AF6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</w:t>
            </w:r>
            <w:r w:rsidR="006B5407" w:rsidRPr="00BD0B9C">
              <w:rPr>
                <w:rFonts w:ascii="Antique Olive" w:hAnsi="Antique Olive" w:cs="Arial"/>
                <w:lang w:val="es-CO"/>
              </w:rPr>
              <w:t xml:space="preserve">Paola Rodríguez </w:t>
            </w:r>
            <w:proofErr w:type="spellStart"/>
            <w:r w:rsidR="006B5407" w:rsidRPr="00BD0B9C">
              <w:rPr>
                <w:rFonts w:ascii="Antique Olive" w:hAnsi="Antique Olive" w:cs="Arial"/>
                <w:lang w:val="es-CO"/>
              </w:rPr>
              <w:t>Rodríguez</w:t>
            </w:r>
            <w:proofErr w:type="spellEnd"/>
          </w:p>
          <w:p w14:paraId="3DFC0766" w14:textId="52551405" w:rsidR="004A0BCE" w:rsidRPr="00BD0B9C" w:rsidRDefault="004A0BCE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paorodriguezr@ut.edu.co</w:t>
            </w:r>
          </w:p>
          <w:p w14:paraId="457F7843" w14:textId="77777777" w:rsidR="006B5407" w:rsidRPr="00BD0B9C" w:rsidRDefault="006B5407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24EDE91F" w14:textId="77777777" w:rsidR="006B5407" w:rsidRPr="00BD0B9C" w:rsidRDefault="00FE1AF6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</w:t>
            </w:r>
            <w:r w:rsidR="006B5407" w:rsidRPr="00BD0B9C">
              <w:rPr>
                <w:rFonts w:ascii="Antique Olive" w:hAnsi="Antique Olive" w:cs="Arial"/>
                <w:lang w:val="es-CO"/>
              </w:rPr>
              <w:t>Lucía Martínez Restrepo</w:t>
            </w:r>
          </w:p>
          <w:p w14:paraId="612D2D88" w14:textId="51A791C2" w:rsidR="004A0BCE" w:rsidRPr="00BD0B9C" w:rsidRDefault="004A0BCE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glmartinezr@ut.edu.co</w:t>
            </w:r>
          </w:p>
        </w:tc>
      </w:tr>
      <w:tr w:rsidR="00A8049F" w:rsidRPr="009B2D44" w14:paraId="045DC379" w14:textId="77777777" w:rsidTr="00A8049F">
        <w:tc>
          <w:tcPr>
            <w:tcW w:w="1407" w:type="pct"/>
          </w:tcPr>
          <w:p w14:paraId="1F87BBF5" w14:textId="749B2CB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GIPRONUT</w:t>
            </w:r>
          </w:p>
        </w:tc>
        <w:tc>
          <w:tcPr>
            <w:tcW w:w="1547" w:type="pct"/>
          </w:tcPr>
          <w:p w14:paraId="35426060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Vigilancia tecnológica e inteligencia competitiva y plataformas de gestión como herramientas estratégicas en la innovación educativa</w:t>
            </w:r>
          </w:p>
          <w:p w14:paraId="4E780975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Ciencia ciudadana como estrategia para la enseñanza y apropiación social del conocimiento de las ciencias naturales y del medio ambiente (economía curricular,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bioeconomía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>, biotecnología)</w:t>
            </w:r>
          </w:p>
        </w:tc>
        <w:tc>
          <w:tcPr>
            <w:tcW w:w="2046" w:type="pct"/>
          </w:tcPr>
          <w:p w14:paraId="6E0FAB63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Dr.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Jonh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Jairo Méndez Arteaga-Líder</w:t>
            </w:r>
          </w:p>
          <w:p w14:paraId="6A2EE5A8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jjmendez@ut.edu.co</w:t>
            </w:r>
          </w:p>
          <w:p w14:paraId="2F53BE71" w14:textId="77777777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242D3F11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Walter Murillo Arango</w:t>
            </w:r>
          </w:p>
          <w:p w14:paraId="3ABDC54D" w14:textId="6F5D6C24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4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wmurillo@ut.edu.co</w:t>
              </w:r>
            </w:hyperlink>
          </w:p>
          <w:p w14:paraId="428968BE" w14:textId="77777777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6E0A84CE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Diana Paola Vargas Delgadillo</w:t>
            </w:r>
          </w:p>
          <w:p w14:paraId="76D92B44" w14:textId="04B5FBCA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dpvargasd@ut.edu.co</w:t>
            </w:r>
          </w:p>
        </w:tc>
      </w:tr>
      <w:tr w:rsidR="00A8049F" w:rsidRPr="009B2D44" w14:paraId="2950B639" w14:textId="77777777" w:rsidTr="003B1CFA">
        <w:trPr>
          <w:cantSplit/>
        </w:trPr>
        <w:tc>
          <w:tcPr>
            <w:tcW w:w="1407" w:type="pct"/>
          </w:tcPr>
          <w:p w14:paraId="1C209E80" w14:textId="77777777" w:rsidR="00A8049F" w:rsidRPr="00BD0B9C" w:rsidRDefault="00A8049F" w:rsidP="00C010F7">
            <w:pPr>
              <w:tabs>
                <w:tab w:val="left" w:pos="1080"/>
              </w:tabs>
              <w:rPr>
                <w:rFonts w:ascii="Antique Olive" w:hAnsi="Antique Olive" w:cs="Arial"/>
              </w:rPr>
            </w:pPr>
            <w:r w:rsidRPr="00BD0B9C">
              <w:rPr>
                <w:rFonts w:ascii="Antique Olive" w:hAnsi="Antique Olive" w:cs="Arial"/>
              </w:rPr>
              <w:lastRenderedPageBreak/>
              <w:t>GIHEIN</w:t>
            </w:r>
          </w:p>
        </w:tc>
        <w:tc>
          <w:tcPr>
            <w:tcW w:w="1547" w:type="pct"/>
          </w:tcPr>
          <w:p w14:paraId="2A6D480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Educación, identidad y ciudadanía intercultural</w:t>
            </w:r>
          </w:p>
          <w:p w14:paraId="3D71F35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Empresarios, poder y desarrollo socio-económico</w:t>
            </w:r>
          </w:p>
          <w:p w14:paraId="57920C0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social de la educación, la identidad y la cultura</w:t>
            </w:r>
          </w:p>
          <w:p w14:paraId="18E543B0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de la cultura política y del poder</w:t>
            </w:r>
          </w:p>
          <w:p w14:paraId="2E627F2B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Historia del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curriculum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y la identidad nacional</w:t>
            </w:r>
          </w:p>
          <w:p w14:paraId="13B5725C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del conflicto armado y memoria histórica</w:t>
            </w:r>
          </w:p>
          <w:p w14:paraId="32F0EFD1" w14:textId="77777777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Manuales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escolares</w:t>
            </w:r>
            <w:proofErr w:type="spellEnd"/>
          </w:p>
        </w:tc>
        <w:tc>
          <w:tcPr>
            <w:tcW w:w="2046" w:type="pct"/>
          </w:tcPr>
          <w:p w14:paraId="602CE7D6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William Alfredo Chapman Quevedo</w:t>
            </w:r>
          </w:p>
          <w:p w14:paraId="35C6DE73" w14:textId="548927DC" w:rsidR="00A8049F" w:rsidRPr="00BD0B9C" w:rsidRDefault="00A8049F" w:rsidP="00696109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wchapmanq@ut.edu.co</w:t>
            </w:r>
          </w:p>
        </w:tc>
      </w:tr>
    </w:tbl>
    <w:p w14:paraId="21675E27" w14:textId="22A32E9E" w:rsidR="00A8049F" w:rsidRPr="00BD0B9C" w:rsidRDefault="00A8049F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5AB1C16F" w14:textId="586ED7A5" w:rsidR="00A8049F" w:rsidRPr="00BD0B9C" w:rsidRDefault="00A8049F" w:rsidP="009B2D44">
      <w:pPr>
        <w:widowControl/>
        <w:wordWrap/>
        <w:autoSpaceDE/>
        <w:autoSpaceDN/>
        <w:spacing w:after="160" w:line="259" w:lineRule="auto"/>
        <w:jc w:val="center"/>
        <w:rPr>
          <w:rFonts w:ascii="Antique Olive" w:hAnsi="Antique Olive" w:cs="Arial"/>
          <w:b/>
          <w:sz w:val="28"/>
          <w:szCs w:val="24"/>
          <w:lang w:val="es-CO"/>
        </w:rPr>
      </w:pPr>
      <w:r w:rsidRPr="00BD0B9C">
        <w:rPr>
          <w:rFonts w:ascii="Antique Olive" w:hAnsi="Antique Olive" w:cs="Arial"/>
          <w:sz w:val="24"/>
          <w:szCs w:val="24"/>
          <w:lang w:val="es-CO"/>
        </w:rPr>
        <w:br w:type="page"/>
      </w:r>
      <w:r w:rsidRPr="00BD0B9C">
        <w:rPr>
          <w:rFonts w:ascii="Antique Olive" w:hAnsi="Antique Olive" w:cs="Arial"/>
          <w:b/>
          <w:sz w:val="28"/>
          <w:szCs w:val="24"/>
          <w:lang w:val="es-CO"/>
        </w:rPr>
        <w:lastRenderedPageBreak/>
        <w:t>Grupos de Investigación que</w:t>
      </w:r>
      <w:bookmarkStart w:id="0" w:name="_GoBack"/>
      <w:bookmarkEnd w:id="0"/>
      <w:r w:rsidRPr="00BD0B9C">
        <w:rPr>
          <w:rFonts w:ascii="Antique Olive" w:hAnsi="Antique Olive" w:cs="Arial"/>
          <w:b/>
          <w:sz w:val="28"/>
          <w:szCs w:val="24"/>
          <w:lang w:val="es-CO"/>
        </w:rPr>
        <w:t xml:space="preserve"> dan apoyo al Doctorado en Ciencias de la Educación</w:t>
      </w:r>
    </w:p>
    <w:p w14:paraId="7056A513" w14:textId="77777777" w:rsidR="00A8049F" w:rsidRPr="00BD0B9C" w:rsidRDefault="00A8049F" w:rsidP="00A8049F">
      <w:pPr>
        <w:rPr>
          <w:rFonts w:ascii="Antique Olive" w:hAnsi="Antique Olive" w:cs="Arial"/>
          <w:sz w:val="24"/>
          <w:szCs w:val="24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8"/>
        <w:gridCol w:w="3276"/>
        <w:gridCol w:w="3826"/>
      </w:tblGrid>
      <w:tr w:rsidR="00A8049F" w:rsidRPr="009B2D44" w14:paraId="65136D8C" w14:textId="77777777" w:rsidTr="00A8049F">
        <w:tc>
          <w:tcPr>
            <w:tcW w:w="1202" w:type="pct"/>
            <w:vAlign w:val="center"/>
          </w:tcPr>
          <w:p w14:paraId="4707BD5E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Grupos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1752" w:type="pct"/>
            <w:vAlign w:val="center"/>
          </w:tcPr>
          <w:p w14:paraId="0EF8958B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Líneas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2046" w:type="pct"/>
            <w:vAlign w:val="center"/>
          </w:tcPr>
          <w:p w14:paraId="718DB987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b/>
                <w:lang w:val="es-CO"/>
              </w:rPr>
              <w:t>Doctores del Grupo de Investigación</w:t>
            </w:r>
          </w:p>
        </w:tc>
      </w:tr>
      <w:tr w:rsidR="00A8049F" w:rsidRPr="009B2D44" w14:paraId="137692EA" w14:textId="77777777" w:rsidTr="00A8049F">
        <w:tc>
          <w:tcPr>
            <w:tcW w:w="1202" w:type="pct"/>
            <w:vAlign w:val="center"/>
          </w:tcPr>
          <w:p w14:paraId="6ADFE03F" w14:textId="46EED9B9" w:rsidR="00A8049F" w:rsidRPr="00BD0B9C" w:rsidRDefault="00A8049F" w:rsidP="00A8049F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Indaguemos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Salud</w:t>
            </w:r>
            <w:proofErr w:type="spellEnd"/>
          </w:p>
        </w:tc>
        <w:tc>
          <w:tcPr>
            <w:tcW w:w="1752" w:type="pct"/>
            <w:vAlign w:val="center"/>
          </w:tcPr>
          <w:p w14:paraId="5EA45D97" w14:textId="77777777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Cultura y calidad de vida; Educación para la salud; Malaria y enfermedades tropicales Modelos de prestación de servicios de salud</w:t>
            </w:r>
          </w:p>
          <w:p w14:paraId="47A5E0C6" w14:textId="77777777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Salud mental y derechos humanos</w:t>
            </w:r>
          </w:p>
          <w:p w14:paraId="29AAB01F" w14:textId="346BE6EB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Salud Pública</w:t>
            </w:r>
          </w:p>
        </w:tc>
        <w:tc>
          <w:tcPr>
            <w:tcW w:w="2046" w:type="pct"/>
            <w:vAlign w:val="center"/>
          </w:tcPr>
          <w:p w14:paraId="338665C4" w14:textId="77777777" w:rsidR="00A8049F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Nelly Hernández Molina</w:t>
            </w:r>
          </w:p>
          <w:p w14:paraId="5A398941" w14:textId="6B7D1585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 nhernandezmo@ut.edu.co</w:t>
            </w:r>
          </w:p>
          <w:p w14:paraId="56D4CB61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66DE72B7" w14:textId="5A5A61B3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Álvaro Roberto Vallejo Zamudio</w:t>
            </w:r>
          </w:p>
          <w:p w14:paraId="5863079D" w14:textId="08521E8E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arvallejos@ut.edu.co</w:t>
            </w:r>
          </w:p>
          <w:p w14:paraId="17FB48C6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0456D8C5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Francisco Antonio Arias Vallejo</w:t>
            </w:r>
          </w:p>
          <w:p w14:paraId="575B8C6E" w14:textId="79CA943A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faariasm@ut.edu.co</w:t>
            </w:r>
          </w:p>
          <w:p w14:paraId="73043C3E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71D74698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Marco Fidel Ávila Rodríguez</w:t>
            </w:r>
          </w:p>
          <w:p w14:paraId="14336A02" w14:textId="4A547011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 mfavilar@ut.edu.co</w:t>
            </w:r>
          </w:p>
        </w:tc>
      </w:tr>
      <w:tr w:rsidR="00A8049F" w:rsidRPr="009B2D44" w14:paraId="79075472" w14:textId="77777777" w:rsidTr="00A8049F">
        <w:tc>
          <w:tcPr>
            <w:tcW w:w="1202" w:type="pct"/>
            <w:vAlign w:val="center"/>
          </w:tcPr>
          <w:p w14:paraId="2E1CF76F" w14:textId="0488093E" w:rsidR="00A8049F" w:rsidRPr="00BD0B9C" w:rsidRDefault="00A8049F" w:rsidP="00A8049F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Social - GES</w:t>
            </w:r>
          </w:p>
        </w:tc>
        <w:tc>
          <w:tcPr>
            <w:tcW w:w="1752" w:type="pct"/>
            <w:vAlign w:val="center"/>
          </w:tcPr>
          <w:p w14:paraId="3515EE32" w14:textId="1097C666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Calidad de la educación; Cultura y calidad de vida</w:t>
            </w:r>
          </w:p>
          <w:p w14:paraId="284D2183" w14:textId="255FD2BA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Desarrollo regional sostenible</w:t>
            </w:r>
          </w:p>
        </w:tc>
        <w:tc>
          <w:tcPr>
            <w:tcW w:w="2046" w:type="pct"/>
            <w:vAlign w:val="center"/>
          </w:tcPr>
          <w:p w14:paraId="248FB15F" w14:textId="4D7E8160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Jonh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Jairo Méndez Arteaga</w:t>
            </w:r>
          </w:p>
          <w:p w14:paraId="09361346" w14:textId="6A32743C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jmendez@ut.edu.co</w:t>
            </w:r>
          </w:p>
          <w:p w14:paraId="37944096" w14:textId="77777777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206E4966" w14:textId="2D0757E9" w:rsidR="00A8049F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Lourdes Regina Díaz Peña</w:t>
            </w:r>
          </w:p>
          <w:p w14:paraId="798B5DE5" w14:textId="06C93F41" w:rsidR="003E030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5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lrdiaz@ut.edu.co</w:t>
              </w:r>
            </w:hyperlink>
            <w:r w:rsidRPr="00BD0B9C">
              <w:rPr>
                <w:rFonts w:ascii="Antique Olive" w:hAnsi="Antique Olive" w:cs="Arial"/>
                <w:lang w:val="es-CO"/>
              </w:rPr>
              <w:t>;</w:t>
            </w:r>
          </w:p>
          <w:p w14:paraId="6EE70F78" w14:textId="395D09C8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luludipe@gmail.com</w:t>
            </w:r>
          </w:p>
          <w:p w14:paraId="3162D26E" w14:textId="77777777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014B1627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Robinson Ruiz Lozano</w:t>
            </w:r>
          </w:p>
          <w:p w14:paraId="389D80BA" w14:textId="2276739F" w:rsidR="003E030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6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rruizlo@ut.edu.co</w:t>
              </w:r>
            </w:hyperlink>
          </w:p>
          <w:p w14:paraId="13031327" w14:textId="77777777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414D1EFD" w14:textId="616CBDC7" w:rsidR="003E030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Tobías</w:t>
            </w:r>
            <w:r w:rsidR="003E030E" w:rsidRPr="00BD0B9C">
              <w:rPr>
                <w:rFonts w:ascii="Antique Olive" w:hAnsi="Antique Olive" w:cs="Arial"/>
                <w:lang w:val="es-CO"/>
              </w:rPr>
              <w:t xml:space="preserve"> Rengifo </w:t>
            </w:r>
            <w:proofErr w:type="spellStart"/>
            <w:r w:rsidR="003E030E" w:rsidRPr="00BD0B9C">
              <w:rPr>
                <w:rFonts w:ascii="Antique Olive" w:hAnsi="Antique Olive" w:cs="Arial"/>
                <w:lang w:val="es-CO"/>
              </w:rPr>
              <w:t>Rengifo</w:t>
            </w:r>
            <w:proofErr w:type="spellEnd"/>
          </w:p>
          <w:p w14:paraId="320B5D4E" w14:textId="72863D5B" w:rsidR="00D730EE" w:rsidRPr="00BD0B9C" w:rsidRDefault="00D730EE" w:rsidP="00A8049F">
            <w:pPr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trengifo@ut.edu.co</w:t>
            </w:r>
          </w:p>
        </w:tc>
      </w:tr>
      <w:tr w:rsidR="002177D8" w:rsidRPr="009B2D44" w14:paraId="58F6E020" w14:textId="77777777" w:rsidTr="00A8049F">
        <w:tc>
          <w:tcPr>
            <w:tcW w:w="1202" w:type="pct"/>
            <w:vAlign w:val="center"/>
          </w:tcPr>
          <w:p w14:paraId="38E3018A" w14:textId="57CB3E86" w:rsidR="002177D8" w:rsidRPr="00711809" w:rsidRDefault="002177D8" w:rsidP="00A804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711809">
              <w:rPr>
                <w:rFonts w:ascii="Arial" w:hAnsi="Arial" w:cs="Arial"/>
                <w:sz w:val="24"/>
                <w:szCs w:val="24"/>
                <w:lang w:val="es-CO"/>
              </w:rPr>
              <w:t>Representación Discurso y Poder</w:t>
            </w:r>
          </w:p>
        </w:tc>
        <w:tc>
          <w:tcPr>
            <w:tcW w:w="1752" w:type="pct"/>
            <w:vAlign w:val="center"/>
          </w:tcPr>
          <w:p w14:paraId="513A1C26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Investigación y Educación</w:t>
            </w:r>
          </w:p>
          <w:p w14:paraId="3D56B8B1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-Formación en Investigación</w:t>
            </w:r>
          </w:p>
          <w:p w14:paraId="42F844CE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-Historia de la Educación</w:t>
            </w:r>
          </w:p>
          <w:p w14:paraId="497458E5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-Pedagogía</w:t>
            </w:r>
          </w:p>
          <w:p w14:paraId="0F831CAA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-Currículo</w:t>
            </w:r>
          </w:p>
          <w:p w14:paraId="77BEE9FD" w14:textId="77777777" w:rsidR="002177D8" w:rsidRPr="00711809" w:rsidRDefault="002177D8" w:rsidP="00A8049F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046" w:type="pct"/>
            <w:vAlign w:val="center"/>
          </w:tcPr>
          <w:p w14:paraId="730775C7" w14:textId="77777777" w:rsidR="002177D8" w:rsidRPr="00711809" w:rsidRDefault="00711809" w:rsidP="00711809">
            <w:pPr>
              <w:rPr>
                <w:rFonts w:ascii="Antique Olive" w:hAnsi="Antique Olive" w:cs="Arial"/>
                <w:lang w:val="es-CO"/>
              </w:rPr>
            </w:pPr>
            <w:r w:rsidRPr="00711809">
              <w:rPr>
                <w:rFonts w:ascii="Antique Olive" w:hAnsi="Antique Olive" w:cs="Arial"/>
                <w:lang w:val="es-CO"/>
              </w:rPr>
              <w:t xml:space="preserve">Dr. Carlos </w:t>
            </w:r>
            <w:proofErr w:type="spellStart"/>
            <w:r w:rsidRPr="00711809">
              <w:rPr>
                <w:rFonts w:ascii="Antique Olive" w:hAnsi="Antique Olive" w:cs="Arial"/>
                <w:lang w:val="es-CO"/>
              </w:rPr>
              <w:t>Jilmar</w:t>
            </w:r>
            <w:proofErr w:type="spellEnd"/>
            <w:r w:rsidRPr="00711809">
              <w:rPr>
                <w:rFonts w:ascii="Antique Olive" w:hAnsi="Antique Olive" w:cs="Arial"/>
                <w:lang w:val="es-CO"/>
              </w:rPr>
              <w:t xml:space="preserve"> Díaz Soler</w:t>
            </w:r>
          </w:p>
          <w:p w14:paraId="72238D76" w14:textId="4413DE46" w:rsidR="00711809" w:rsidRPr="00711809" w:rsidRDefault="00711809" w:rsidP="00711809">
            <w:pPr>
              <w:rPr>
                <w:rFonts w:ascii="Antique Olive" w:hAnsi="Antique Olive" w:cs="Arial"/>
                <w:sz w:val="24"/>
                <w:szCs w:val="24"/>
                <w:lang w:val="es-CO"/>
              </w:rPr>
            </w:pPr>
            <w:r w:rsidRPr="00711809">
              <w:rPr>
                <w:rFonts w:ascii="Antique Olive" w:hAnsi="Antique Olive" w:cs="Arial"/>
                <w:lang w:val="es-CO"/>
              </w:rPr>
              <w:t>Correo electrónico:  cjdiaz2014@outlook.com</w:t>
            </w:r>
          </w:p>
        </w:tc>
      </w:tr>
    </w:tbl>
    <w:p w14:paraId="4D71D272" w14:textId="7A8E1E45" w:rsidR="003D62E0" w:rsidRPr="00BD0B9C" w:rsidRDefault="003D62E0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62104C0B" w14:textId="77777777" w:rsidR="003D62E0" w:rsidRPr="00BD0B9C" w:rsidRDefault="003D62E0">
      <w:pPr>
        <w:widowControl/>
        <w:wordWrap/>
        <w:autoSpaceDE/>
        <w:autoSpaceDN/>
        <w:spacing w:after="160" w:line="259" w:lineRule="auto"/>
        <w:jc w:val="left"/>
        <w:rPr>
          <w:rFonts w:ascii="Antique Olive" w:hAnsi="Antique Olive" w:cs="Arial"/>
          <w:sz w:val="24"/>
          <w:szCs w:val="24"/>
          <w:lang w:val="es-CO"/>
        </w:rPr>
      </w:pPr>
    </w:p>
    <w:sectPr w:rsidR="003D62E0" w:rsidRPr="00BD0B9C" w:rsidSect="003D6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BAEB" w14:textId="77777777" w:rsidR="00CD5136" w:rsidRDefault="00CD5136" w:rsidP="004A34F3">
      <w:r>
        <w:separator/>
      </w:r>
    </w:p>
  </w:endnote>
  <w:endnote w:type="continuationSeparator" w:id="0">
    <w:p w14:paraId="759FB986" w14:textId="77777777" w:rsidR="00CD5136" w:rsidRDefault="00CD5136" w:rsidP="004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D093" w14:textId="77777777" w:rsidR="00820EB4" w:rsidRDefault="0082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05F5" w14:textId="77777777" w:rsidR="00820EB4" w:rsidRDefault="00820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AFD8" w14:textId="77777777" w:rsidR="00820EB4" w:rsidRDefault="00820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A923" w14:textId="77777777" w:rsidR="00CD5136" w:rsidRDefault="00CD5136" w:rsidP="004A34F3">
      <w:r>
        <w:separator/>
      </w:r>
    </w:p>
  </w:footnote>
  <w:footnote w:type="continuationSeparator" w:id="0">
    <w:p w14:paraId="68AF451A" w14:textId="77777777" w:rsidR="00CD5136" w:rsidRDefault="00CD5136" w:rsidP="004A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F74B" w14:textId="77777777" w:rsidR="00820EB4" w:rsidRDefault="00CD5136">
    <w:pPr>
      <w:pStyle w:val="Encabezado"/>
    </w:pPr>
    <w:r>
      <w:rPr>
        <w:noProof/>
        <w:lang w:eastAsia="es-CO"/>
      </w:rPr>
      <w:pict w14:anchorId="2AF44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89CE" w14:textId="77777777" w:rsidR="00820EB4" w:rsidRDefault="00CD5136">
    <w:pPr>
      <w:pStyle w:val="Encabezado"/>
    </w:pPr>
    <w:r>
      <w:rPr>
        <w:noProof/>
        <w:lang w:eastAsia="es-CO"/>
      </w:rPr>
      <w:pict w14:anchorId="77C1E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B708" w14:textId="77777777" w:rsidR="00820EB4" w:rsidRDefault="00CD5136">
    <w:pPr>
      <w:pStyle w:val="Encabezado"/>
    </w:pPr>
    <w:r>
      <w:rPr>
        <w:noProof/>
        <w:lang w:eastAsia="es-CO"/>
      </w:rPr>
      <w:pict w14:anchorId="64F3A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7"/>
    <w:multiLevelType w:val="hybridMultilevel"/>
    <w:tmpl w:val="52202A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3D1E"/>
    <w:multiLevelType w:val="hybridMultilevel"/>
    <w:tmpl w:val="D80CCD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887"/>
    <w:multiLevelType w:val="hybridMultilevel"/>
    <w:tmpl w:val="73F61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7D3"/>
    <w:multiLevelType w:val="hybridMultilevel"/>
    <w:tmpl w:val="70BE8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8739E"/>
    <w:multiLevelType w:val="hybridMultilevel"/>
    <w:tmpl w:val="792282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1663"/>
    <w:multiLevelType w:val="hybridMultilevel"/>
    <w:tmpl w:val="0E7AB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086D"/>
    <w:multiLevelType w:val="hybridMultilevel"/>
    <w:tmpl w:val="E5CEB1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F1322"/>
    <w:multiLevelType w:val="hybridMultilevel"/>
    <w:tmpl w:val="70AC0F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0609EC"/>
    <w:multiLevelType w:val="hybridMultilevel"/>
    <w:tmpl w:val="B23AF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53F39"/>
    <w:multiLevelType w:val="hybridMultilevel"/>
    <w:tmpl w:val="445CE7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7BC9"/>
    <w:multiLevelType w:val="multilevel"/>
    <w:tmpl w:val="38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20D7A"/>
    <w:rsid w:val="00035E71"/>
    <w:rsid w:val="000C750E"/>
    <w:rsid w:val="000F61E0"/>
    <w:rsid w:val="00130385"/>
    <w:rsid w:val="0017188A"/>
    <w:rsid w:val="001B452A"/>
    <w:rsid w:val="001E57C0"/>
    <w:rsid w:val="002177D8"/>
    <w:rsid w:val="0022649D"/>
    <w:rsid w:val="00296DC1"/>
    <w:rsid w:val="002C1E54"/>
    <w:rsid w:val="002E000E"/>
    <w:rsid w:val="00306493"/>
    <w:rsid w:val="00311E7C"/>
    <w:rsid w:val="00341594"/>
    <w:rsid w:val="00347A14"/>
    <w:rsid w:val="00351B42"/>
    <w:rsid w:val="0035774B"/>
    <w:rsid w:val="003609ED"/>
    <w:rsid w:val="003959DA"/>
    <w:rsid w:val="00396798"/>
    <w:rsid w:val="003B1CFA"/>
    <w:rsid w:val="003B396B"/>
    <w:rsid w:val="003B53E2"/>
    <w:rsid w:val="003C6E54"/>
    <w:rsid w:val="003D5A0E"/>
    <w:rsid w:val="003D62E0"/>
    <w:rsid w:val="003E030E"/>
    <w:rsid w:val="003E1633"/>
    <w:rsid w:val="00411B01"/>
    <w:rsid w:val="004430D7"/>
    <w:rsid w:val="00464380"/>
    <w:rsid w:val="0047375C"/>
    <w:rsid w:val="004A0BCE"/>
    <w:rsid w:val="004A34F3"/>
    <w:rsid w:val="005079DC"/>
    <w:rsid w:val="005133FC"/>
    <w:rsid w:val="00555C16"/>
    <w:rsid w:val="0058794B"/>
    <w:rsid w:val="005E434D"/>
    <w:rsid w:val="005F049F"/>
    <w:rsid w:val="00621CEB"/>
    <w:rsid w:val="006666A5"/>
    <w:rsid w:val="00667A4C"/>
    <w:rsid w:val="00675619"/>
    <w:rsid w:val="00683FAC"/>
    <w:rsid w:val="00696109"/>
    <w:rsid w:val="006B5407"/>
    <w:rsid w:val="00711809"/>
    <w:rsid w:val="00724C95"/>
    <w:rsid w:val="00730F47"/>
    <w:rsid w:val="007574AB"/>
    <w:rsid w:val="00781B07"/>
    <w:rsid w:val="007B4838"/>
    <w:rsid w:val="007B77FA"/>
    <w:rsid w:val="007F6F6B"/>
    <w:rsid w:val="00820EB4"/>
    <w:rsid w:val="00856A29"/>
    <w:rsid w:val="0086456F"/>
    <w:rsid w:val="008936BB"/>
    <w:rsid w:val="008D30F0"/>
    <w:rsid w:val="008F41F8"/>
    <w:rsid w:val="00914B0A"/>
    <w:rsid w:val="0091507F"/>
    <w:rsid w:val="00927BCA"/>
    <w:rsid w:val="009B2D44"/>
    <w:rsid w:val="009C6B91"/>
    <w:rsid w:val="00A8049F"/>
    <w:rsid w:val="00AB2040"/>
    <w:rsid w:val="00AB5B86"/>
    <w:rsid w:val="00AC1D6A"/>
    <w:rsid w:val="00AD1BE3"/>
    <w:rsid w:val="00B1069E"/>
    <w:rsid w:val="00B15D0A"/>
    <w:rsid w:val="00B60884"/>
    <w:rsid w:val="00B77FD1"/>
    <w:rsid w:val="00B840B4"/>
    <w:rsid w:val="00B953A0"/>
    <w:rsid w:val="00BB217B"/>
    <w:rsid w:val="00BD0B9C"/>
    <w:rsid w:val="00C01954"/>
    <w:rsid w:val="00C04AE8"/>
    <w:rsid w:val="00C33119"/>
    <w:rsid w:val="00C33133"/>
    <w:rsid w:val="00C548C7"/>
    <w:rsid w:val="00C747B4"/>
    <w:rsid w:val="00C81B61"/>
    <w:rsid w:val="00CA7758"/>
    <w:rsid w:val="00CA7AA5"/>
    <w:rsid w:val="00CB4B86"/>
    <w:rsid w:val="00CD5136"/>
    <w:rsid w:val="00CE76C4"/>
    <w:rsid w:val="00D3208C"/>
    <w:rsid w:val="00D32A7C"/>
    <w:rsid w:val="00D37188"/>
    <w:rsid w:val="00D40B9E"/>
    <w:rsid w:val="00D468A2"/>
    <w:rsid w:val="00D730EE"/>
    <w:rsid w:val="00D875CB"/>
    <w:rsid w:val="00DA60EB"/>
    <w:rsid w:val="00DE1624"/>
    <w:rsid w:val="00E43D59"/>
    <w:rsid w:val="00E608C4"/>
    <w:rsid w:val="00E61F6B"/>
    <w:rsid w:val="00E90E68"/>
    <w:rsid w:val="00EC1652"/>
    <w:rsid w:val="00ED00F5"/>
    <w:rsid w:val="00EE0E39"/>
    <w:rsid w:val="00EE614B"/>
    <w:rsid w:val="00F650AD"/>
    <w:rsid w:val="00F84AC5"/>
    <w:rsid w:val="00F94599"/>
    <w:rsid w:val="00FE1AF6"/>
    <w:rsid w:val="00FE7D53"/>
    <w:rsid w:val="00FE7E4B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E5EF47A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B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nhideWhenUsed/>
    <w:rsid w:val="004A34F3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A34F3"/>
  </w:style>
  <w:style w:type="paragraph" w:customStyle="1" w:styleId="ParaAttribute4">
    <w:name w:val="ParaAttribute4"/>
    <w:rsid w:val="00351B42"/>
    <w:pPr>
      <w:widowControl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351B42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411B01"/>
    <w:rPr>
      <w:rFonts w:ascii="Calibri" w:eastAsia="Droid Sans Fallback"/>
      <w:b/>
      <w:color w:val="00000A"/>
    </w:rPr>
  </w:style>
  <w:style w:type="paragraph" w:customStyle="1" w:styleId="ParaAttribute0">
    <w:name w:val="ParaAttribute0"/>
    <w:rsid w:val="00311E7C"/>
    <w:pPr>
      <w:widowControl w:val="0"/>
      <w:tabs>
        <w:tab w:val="left" w:pos="708"/>
        <w:tab w:val="center" w:pos="4419"/>
        <w:tab w:val="right" w:pos="8838"/>
      </w:tabs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311E7C"/>
    <w:pPr>
      <w:widowControl/>
      <w:tabs>
        <w:tab w:val="left" w:pos="708"/>
      </w:tabs>
      <w:suppressAutoHyphens/>
      <w:wordWrap/>
      <w:autoSpaceDE/>
      <w:autoSpaceDN/>
      <w:spacing w:after="200" w:line="276" w:lineRule="auto"/>
      <w:ind w:left="720"/>
      <w:jc w:val="left"/>
    </w:pPr>
    <w:rPr>
      <w:rFonts w:ascii="Calibri" w:eastAsia="Droid Sans Fallback" w:hAnsi="Calibri" w:cs="Calibri"/>
      <w:color w:val="00000A"/>
      <w:kern w:val="0"/>
      <w:sz w:val="22"/>
      <w:szCs w:val="22"/>
      <w:lang w:val="es-CO" w:eastAsia="en-US"/>
    </w:rPr>
  </w:style>
  <w:style w:type="character" w:styleId="Hipervnculo">
    <w:name w:val="Hyperlink"/>
    <w:rsid w:val="00311E7C"/>
    <w:rPr>
      <w:color w:val="0000FF"/>
      <w:u w:val="single"/>
    </w:rPr>
  </w:style>
  <w:style w:type="paragraph" w:styleId="Sinespaciado">
    <w:name w:val="No Spacing"/>
    <w:uiPriority w:val="1"/>
    <w:qFormat/>
    <w:rsid w:val="00CE76C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¹Å" w:hAnsi="Arial" w:cs="Times New Roman"/>
      <w:kern w:val="2"/>
      <w:sz w:val="24"/>
      <w:szCs w:val="20"/>
      <w:lang w:val="en-US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781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B07"/>
  </w:style>
  <w:style w:type="character" w:customStyle="1" w:styleId="TextocomentarioCar">
    <w:name w:val="Texto comentario Car"/>
    <w:basedOn w:val="Fuentedeprrafopredeter"/>
    <w:link w:val="Textocomentario"/>
    <w:uiPriority w:val="99"/>
    <w:rsid w:val="00781B07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B07"/>
    <w:rPr>
      <w:rFonts w:ascii="¹Å" w:eastAsia="¹Å" w:hAnsi="Times New Roman" w:cs="Times New Roman"/>
      <w:b/>
      <w:bCs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B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B07"/>
    <w:rPr>
      <w:rFonts w:ascii="Segoe UI" w:eastAsia="¹Å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rmora@ut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ruizlo@ut.edu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rdiaz@ut.edu.co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murillo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UT</cp:lastModifiedBy>
  <cp:revision>2</cp:revision>
  <cp:lastPrinted>2021-11-12T20:06:00Z</cp:lastPrinted>
  <dcterms:created xsi:type="dcterms:W3CDTF">2023-09-05T20:25:00Z</dcterms:created>
  <dcterms:modified xsi:type="dcterms:W3CDTF">2023-09-05T20:25:00Z</dcterms:modified>
</cp:coreProperties>
</file>